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B2149" w:rsidR="000068F5" w:rsidP="00BB2A7B" w:rsidRDefault="00464794" w14:paraId="34784BF2" w14:textId="243A9E2A">
      <w:pPr>
        <w:pStyle w:val="Title"/>
        <w:rPr>
          <w:rFonts w:ascii="Georgia" w:hAnsi="Georgia"/>
        </w:rPr>
      </w:pPr>
      <w:r w:rsidRPr="26F0CB64" w:rsidR="00464794">
        <w:rPr>
          <w:rFonts w:ascii="Georgia" w:hAnsi="Georgia"/>
        </w:rPr>
        <w:t xml:space="preserve">Balance the Scales: </w:t>
      </w:r>
      <w:r w:rsidRPr="26F0CB64" w:rsidR="0A368E84">
        <w:rPr>
          <w:rFonts w:ascii="Georgia" w:hAnsi="Georgia"/>
        </w:rPr>
        <w:t>Providing a tour of the LMS</w:t>
      </w:r>
    </w:p>
    <w:p w:rsidR="72ABABF5" w:rsidP="26F0CB64" w:rsidRDefault="72ABABF5" w14:paraId="0A2BA3FA" w14:textId="2257BF9B">
      <w:pPr>
        <w:pStyle w:val="Normal"/>
      </w:pPr>
      <w:r w:rsidR="72ABABF5">
        <w:rPr/>
        <w:t xml:space="preserve">Hi, </w:t>
      </w:r>
      <w:r w:rsidR="72ABABF5">
        <w:rPr/>
        <w:t>I'm</w:t>
      </w:r>
      <w:r w:rsidR="72ABABF5">
        <w:rPr/>
        <w:t xml:space="preserve"> Professor Shanton Chang and I teach information Systems in the School of Computing and Information Systems, and I do research in information behaviour.</w:t>
      </w:r>
    </w:p>
    <w:p w:rsidR="72ABABF5" w:rsidP="26F0CB64" w:rsidRDefault="72ABABF5" w14:paraId="5EA39B4B" w14:textId="20529BDF">
      <w:pPr>
        <w:pStyle w:val="Normal"/>
      </w:pPr>
      <w:r w:rsidR="72ABABF5">
        <w:rPr/>
        <w:t xml:space="preserve">Something that I often think about is that we design our physical campuses thoughtfully, using architects and urban designers to curate the </w:t>
      </w:r>
      <w:r w:rsidR="72ABABF5">
        <w:rPr/>
        <w:t>space.</w:t>
      </w:r>
      <w:r w:rsidR="06BEA33E">
        <w:rPr/>
        <w:t xml:space="preserve"> </w:t>
      </w:r>
      <w:r w:rsidR="72ABABF5">
        <w:rPr/>
        <w:t>B</w:t>
      </w:r>
      <w:r w:rsidR="72ABABF5">
        <w:rPr/>
        <w:t xml:space="preserve">ut we also </w:t>
      </w:r>
      <w:r w:rsidR="72ABABF5">
        <w:rPr/>
        <w:t>have to</w:t>
      </w:r>
      <w:r w:rsidR="72ABABF5">
        <w:rPr/>
        <w:t xml:space="preserve"> curate our digital campus, which is the </w:t>
      </w:r>
      <w:r w:rsidR="72ABABF5">
        <w:rPr/>
        <w:t>sum total</w:t>
      </w:r>
      <w:r w:rsidR="72ABABF5">
        <w:rPr/>
        <w:t xml:space="preserve"> of the online systems in which students interact with each other and with us and build community.</w:t>
      </w:r>
    </w:p>
    <w:p w:rsidR="72ABABF5" w:rsidP="26F0CB64" w:rsidRDefault="72ABABF5" w14:paraId="474772FD" w14:textId="0F3F6485">
      <w:pPr>
        <w:pStyle w:val="Normal"/>
      </w:pPr>
      <w:r w:rsidR="72ABABF5">
        <w:rPr/>
        <w:t>In my research, I look at the ways in which digital ecologies and digital competencies can vary from culture to culture among different age groups and different ability groups.</w:t>
      </w:r>
    </w:p>
    <w:p w:rsidR="72ABABF5" w:rsidP="26F0CB64" w:rsidRDefault="72ABABF5" w14:paraId="065558CB" w14:textId="095BB3A3">
      <w:pPr>
        <w:pStyle w:val="Normal"/>
      </w:pPr>
      <w:r w:rsidR="72ABABF5">
        <w:rPr/>
        <w:t>In my teaching, I see the same variety reflected.</w:t>
      </w:r>
      <w:r w:rsidR="47052149">
        <w:rPr/>
        <w:t xml:space="preserve"> </w:t>
      </w:r>
      <w:r w:rsidR="72ABABF5">
        <w:rPr/>
        <w:t>For example, international students come from a variety of digital ecologies.</w:t>
      </w:r>
      <w:r w:rsidR="753213D1">
        <w:rPr/>
        <w:t xml:space="preserve"> </w:t>
      </w:r>
      <w:r w:rsidR="72ABABF5">
        <w:rPr/>
        <w:t xml:space="preserve">They may use </w:t>
      </w:r>
      <w:r w:rsidR="72ABABF5">
        <w:rPr/>
        <w:t>very different</w:t>
      </w:r>
      <w:r w:rsidR="72ABABF5">
        <w:rPr/>
        <w:t xml:space="preserve"> websites and </w:t>
      </w:r>
      <w:r w:rsidR="72ABABF5">
        <w:rPr/>
        <w:t>software</w:t>
      </w:r>
      <w:r w:rsidR="6DD9255C">
        <w:rPr/>
        <w:t>,</w:t>
      </w:r>
      <w:r w:rsidR="72ABABF5">
        <w:rPr/>
        <w:t xml:space="preserve"> and </w:t>
      </w:r>
      <w:r w:rsidR="72ABABF5">
        <w:rPr/>
        <w:t>they're</w:t>
      </w:r>
      <w:r w:rsidR="72ABABF5">
        <w:rPr/>
        <w:t xml:space="preserve"> used to going to </w:t>
      </w:r>
      <w:r w:rsidR="72ABABF5">
        <w:rPr/>
        <w:t>different sources</w:t>
      </w:r>
      <w:r w:rsidR="72ABABF5">
        <w:rPr/>
        <w:t xml:space="preserve"> for information.</w:t>
      </w:r>
      <w:r w:rsidR="39C82EDE">
        <w:rPr/>
        <w:t xml:space="preserve"> </w:t>
      </w:r>
      <w:r w:rsidR="72ABABF5">
        <w:rPr/>
        <w:t>Once international students develop skills in the Australian ecosystem, their background becomes a strength.</w:t>
      </w:r>
      <w:r w:rsidR="4E445F9B">
        <w:rPr/>
        <w:t xml:space="preserve"> </w:t>
      </w:r>
      <w:r w:rsidR="72ABABF5">
        <w:rPr/>
        <w:t xml:space="preserve">They become digitally </w:t>
      </w:r>
      <w:r w:rsidR="72ABABF5">
        <w:rPr/>
        <w:t>bilingual, so to speak</w:t>
      </w:r>
      <w:r w:rsidR="72ABABF5">
        <w:rPr/>
        <w:t>.</w:t>
      </w:r>
      <w:r w:rsidR="6C48BFA6">
        <w:rPr/>
        <w:t xml:space="preserve"> </w:t>
      </w:r>
      <w:r w:rsidR="72ABABF5">
        <w:rPr/>
        <w:t>But for the first year or two, using our LMS and our digital sources and websites might be quite unintuitive for many of them, more so than for our domestic students.</w:t>
      </w:r>
    </w:p>
    <w:p w:rsidR="72ABABF5" w:rsidP="26F0CB64" w:rsidRDefault="72ABABF5" w14:paraId="4E95CFC7" w14:textId="228D1C81">
      <w:pPr>
        <w:pStyle w:val="Normal"/>
      </w:pPr>
      <w:r w:rsidR="72ABABF5">
        <w:rPr/>
        <w:t>I want to be sure that all my students can navigate the LMS.</w:t>
      </w:r>
      <w:r w:rsidR="0B690096">
        <w:rPr/>
        <w:t xml:space="preserve"> </w:t>
      </w:r>
      <w:r w:rsidR="72ABABF5">
        <w:rPr/>
        <w:t>For example, I deliberately avoid creating complicated pages, and in the first lecture, I spent time taking all my students through my LMS site and how to use it</w:t>
      </w:r>
      <w:r w:rsidR="1E546076">
        <w:rPr/>
        <w:t>, a</w:t>
      </w:r>
      <w:r w:rsidR="72ABABF5">
        <w:rPr/>
        <w:t xml:space="preserve">nd this </w:t>
      </w:r>
      <w:r w:rsidR="72ABABF5">
        <w:rPr/>
        <w:t>benefits</w:t>
      </w:r>
      <w:r w:rsidR="72ABABF5">
        <w:rPr/>
        <w:t xml:space="preserve"> all students.</w:t>
      </w:r>
      <w:r w:rsidR="76FAF48D">
        <w:rPr/>
        <w:t xml:space="preserve"> </w:t>
      </w:r>
      <w:r w:rsidR="72ABABF5">
        <w:rPr/>
        <w:t xml:space="preserve">I also use that time to point out subject and faculty policies that might miss because </w:t>
      </w:r>
      <w:r w:rsidR="72ABABF5">
        <w:rPr/>
        <w:t>there's</w:t>
      </w:r>
      <w:r w:rsidR="72ABABF5">
        <w:rPr/>
        <w:t xml:space="preserve"> so many of them.</w:t>
      </w:r>
    </w:p>
    <w:p w:rsidR="23B392A9" w:rsidP="26F0CB64" w:rsidRDefault="23B392A9" w14:paraId="72C0DE63" w14:textId="40F18A51">
      <w:pPr>
        <w:pStyle w:val="Normal"/>
      </w:pPr>
      <w:r w:rsidR="23B392A9">
        <w:rPr/>
        <w:t>Th</w:t>
      </w:r>
      <w:r w:rsidR="72ABABF5">
        <w:rPr/>
        <w:t xml:space="preserve">e obvious challenge here is that I </w:t>
      </w:r>
      <w:r w:rsidR="72ABABF5">
        <w:rPr/>
        <w:t>have to</w:t>
      </w:r>
      <w:r w:rsidR="72ABABF5">
        <w:rPr/>
        <w:t xml:space="preserve"> spend class time explaining the LMS.</w:t>
      </w:r>
      <w:r w:rsidR="235958D6">
        <w:rPr/>
        <w:t xml:space="preserve"> </w:t>
      </w:r>
      <w:r w:rsidR="72ABABF5">
        <w:rPr/>
        <w:t xml:space="preserve">Sure, I </w:t>
      </w:r>
      <w:r w:rsidR="72ABABF5">
        <w:rPr/>
        <w:t>have to</w:t>
      </w:r>
      <w:r w:rsidR="72ABABF5">
        <w:rPr/>
        <w:t xml:space="preserve"> stop and spend my own time preparing an LMS tour, and all academics are time poor, but every bit of class time is precious.</w:t>
      </w:r>
      <w:r w:rsidR="72ABABF5">
        <w:rPr/>
        <w:t xml:space="preserve"> </w:t>
      </w:r>
      <w:r w:rsidR="72ABABF5">
        <w:rPr/>
        <w:t xml:space="preserve">I </w:t>
      </w:r>
      <w:r w:rsidR="72ABABF5">
        <w:rPr/>
        <w:t>don't</w:t>
      </w:r>
      <w:r w:rsidR="72ABABF5">
        <w:rPr/>
        <w:t xml:space="preserve"> want to waste it when we also have so much else to get through, right, but in practice, I see the payoff.</w:t>
      </w:r>
      <w:r w:rsidR="383CBEC9">
        <w:rPr/>
        <w:t xml:space="preserve"> </w:t>
      </w:r>
      <w:r w:rsidR="72ABABF5">
        <w:rPr/>
        <w:t>I can see that students are engaged and paying attention for that part, and I get fewer admin questions through the semester now than before I did this.</w:t>
      </w:r>
      <w:r w:rsidR="475B96D2">
        <w:rPr/>
        <w:t xml:space="preserve"> </w:t>
      </w:r>
      <w:r w:rsidR="72ABABF5">
        <w:rPr/>
        <w:t xml:space="preserve">When I do get admin questions, </w:t>
      </w:r>
      <w:r w:rsidR="72ABABF5">
        <w:rPr/>
        <w:t>it's</w:t>
      </w:r>
      <w:r w:rsidR="72ABABF5">
        <w:rPr/>
        <w:t xml:space="preserve"> also easier to remind students where to look for information on the LMS as well.</w:t>
      </w:r>
    </w:p>
    <w:p w:rsidR="72ABABF5" w:rsidP="26F0CB64" w:rsidRDefault="72ABABF5" w14:paraId="3721FC52" w14:textId="7445282E">
      <w:pPr>
        <w:pStyle w:val="Normal"/>
      </w:pPr>
      <w:r w:rsidR="72ABABF5">
        <w:rPr/>
        <w:t>As we talk about international students having to learn new digital ecology and digital behaviours that domestic students are already used to, this inherently puts one group of students behind.</w:t>
      </w:r>
      <w:r w:rsidR="5D0658AF">
        <w:rPr/>
        <w:t xml:space="preserve"> </w:t>
      </w:r>
      <w:r w:rsidR="72ABABF5">
        <w:rPr/>
        <w:t>Talking everyone through the LMS subject and thinking carefully about which digital tools I use put these students on a more even footing.</w:t>
      </w:r>
    </w:p>
    <w:p w:rsidR="72ABABF5" w:rsidP="26F0CB64" w:rsidRDefault="72ABABF5" w14:paraId="48D2CD56" w14:textId="483CB24A">
      <w:pPr>
        <w:pStyle w:val="Normal"/>
      </w:pPr>
      <w:r w:rsidR="72ABABF5">
        <w:rPr/>
        <w:t xml:space="preserve">Like many equity practices, though, it </w:t>
      </w:r>
      <w:r w:rsidR="72ABABF5">
        <w:rPr/>
        <w:t>benefits</w:t>
      </w:r>
      <w:r w:rsidR="72ABABF5">
        <w:rPr/>
        <w:t xml:space="preserve"> other students as well.</w:t>
      </w:r>
      <w:r w:rsidR="31D9009D">
        <w:rPr/>
        <w:t xml:space="preserve"> I</w:t>
      </w:r>
      <w:r w:rsidR="72ABABF5">
        <w:rPr/>
        <w:t xml:space="preserve">t helps them get used to </w:t>
      </w:r>
      <w:r w:rsidR="72ABABF5">
        <w:rPr/>
        <w:t>different ways</w:t>
      </w:r>
      <w:r w:rsidR="72ABABF5">
        <w:rPr/>
        <w:t xml:space="preserve"> of navigating digital spaces, and it reduces extraneous cognitive load for everyone.</w:t>
      </w:r>
      <w:r w:rsidR="70183C26">
        <w:rPr/>
        <w:t xml:space="preserve"> </w:t>
      </w:r>
      <w:r w:rsidR="72ABABF5">
        <w:rPr/>
        <w:t xml:space="preserve">And this </w:t>
      </w:r>
      <w:r w:rsidR="72ABABF5">
        <w:rPr/>
        <w:t>benefits</w:t>
      </w:r>
      <w:r w:rsidR="72ABABF5">
        <w:rPr/>
        <w:t xml:space="preserve"> all students.</w:t>
      </w:r>
    </w:p>
    <w:p w:rsidR="72ABABF5" w:rsidP="26F0CB64" w:rsidRDefault="72ABABF5" w14:paraId="701E53E1" w14:textId="5B4E4492">
      <w:pPr>
        <w:pStyle w:val="Normal"/>
      </w:pPr>
      <w:r w:rsidR="72ABABF5">
        <w:rPr/>
        <w:t>We</w:t>
      </w:r>
      <w:r w:rsidR="72ABABF5">
        <w:rPr/>
        <w:t xml:space="preserve"> </w:t>
      </w:r>
      <w:r w:rsidR="72ABABF5">
        <w:rPr/>
        <w:t>have to</w:t>
      </w:r>
      <w:r w:rsidR="72ABABF5">
        <w:rPr/>
        <w:t xml:space="preserve"> remember that as lecturers and professors, we also have </w:t>
      </w:r>
      <w:r w:rsidR="72ABABF5">
        <w:rPr/>
        <w:t>different ways</w:t>
      </w:r>
      <w:r w:rsidR="72ABABF5">
        <w:rPr/>
        <w:t xml:space="preserve"> of approaching and communicating with students, and </w:t>
      </w:r>
      <w:r w:rsidR="72ABABF5">
        <w:rPr/>
        <w:t>it's</w:t>
      </w:r>
      <w:r w:rsidR="72ABABF5">
        <w:rPr/>
        <w:t xml:space="preserve"> not consistent across all professors. T</w:t>
      </w:r>
      <w:r w:rsidR="72ABABF5">
        <w:rPr/>
        <w:t>hat's</w:t>
      </w:r>
      <w:r w:rsidR="72ABABF5">
        <w:rPr/>
        <w:t xml:space="preserve"> why </w:t>
      </w:r>
      <w:r w:rsidR="72ABABF5">
        <w:rPr/>
        <w:t>it's</w:t>
      </w:r>
      <w:r w:rsidR="72ABABF5">
        <w:rPr/>
        <w:t xml:space="preserve"> good to manage those expectations from the beginning.</w:t>
      </w:r>
    </w:p>
    <w:p w:rsidR="26F0CB64" w:rsidP="26F0CB64" w:rsidRDefault="26F0CB64" w14:paraId="5D1D8C59" w14:textId="154C6155">
      <w:pPr>
        <w:pStyle w:val="Normal"/>
      </w:pPr>
    </w:p>
    <w:sectPr w:rsidRPr="00BB2A7B" w:rsidR="000068F5" w:rsidSect="00BB2A7B">
      <w:headerReference w:type="even" r:id="rId11"/>
      <w:headerReference w:type="default" r:id="rId12"/>
      <w:footerReference w:type="even" r:id="rId13"/>
      <w:footerReference w:type="default" r:id="rId14"/>
      <w:headerReference w:type="first" r:id="rId15"/>
      <w:pgSz w:w="11906" w:h="16838" w:orient="portrait"/>
      <w:pgMar w:top="1440" w:right="1440" w:bottom="1440" w:left="1440"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1C20" w:rsidP="00B33D56" w:rsidRDefault="00F31C20" w14:paraId="4E81D639" w14:textId="77777777">
      <w:pPr>
        <w:spacing w:before="0" w:after="0" w:line="240" w:lineRule="auto"/>
      </w:pPr>
      <w:r>
        <w:separator/>
      </w:r>
    </w:p>
  </w:endnote>
  <w:endnote w:type="continuationSeparator" w:id="0">
    <w:p w:rsidR="00F31C20" w:rsidP="00B33D56" w:rsidRDefault="00F31C20" w14:paraId="485A9EC5"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73266035"/>
      <w:docPartObj>
        <w:docPartGallery w:val="Page Numbers (Bottom of Page)"/>
        <w:docPartUnique/>
      </w:docPartObj>
    </w:sdtPr>
    <w:sdtContent>
      <w:p w:rsidR="00BB2A7B" w:rsidP="00280196" w:rsidRDefault="00BB2A7B" w14:paraId="5143EE67" w14:textId="2E7001EA">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BB2A7B" w:rsidP="00BB2A7B" w:rsidRDefault="00BB2A7B" w14:paraId="237EA419"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A7B" w:rsidP="007B2149" w:rsidRDefault="00BB2A7B" w14:paraId="1B004852" w14:textId="7A1A0211">
    <w:pPr>
      <w:pStyle w:val="Footer"/>
      <w:pBdr>
        <w:top w:val="single" w:color="auto" w:sz="4" w:space="6"/>
      </w:pBdr>
      <w:tabs>
        <w:tab w:val="clear" w:pos="4513"/>
      </w:tabs>
      <w:ind w:right="-46"/>
    </w:pPr>
    <w:r>
      <w:t>© University of Melbourne, 2025</w:t>
    </w:r>
    <w:r>
      <w:tab/>
    </w:r>
    <w:r w:rsidR="007B2149">
      <w:t xml:space="preserve">Page </w:t>
    </w:r>
    <w:r w:rsidR="007B2149">
      <w:fldChar w:fldCharType="begin"/>
    </w:r>
    <w:r w:rsidR="007B2149">
      <w:instrText xml:space="preserve"> PAGE  \* MERGEFORMAT </w:instrText>
    </w:r>
    <w:r w:rsidR="007B2149">
      <w:fldChar w:fldCharType="separate"/>
    </w:r>
    <w:r w:rsidR="007B2149">
      <w:rPr>
        <w:noProof/>
      </w:rPr>
      <w:t>1</w:t>
    </w:r>
    <w:r w:rsidR="007B2149">
      <w:fldChar w:fldCharType="end"/>
    </w:r>
    <w:r w:rsidR="007B2149">
      <w:t xml:space="preserve"> of </w:t>
    </w:r>
    <w:r>
      <w:fldChar w:fldCharType="begin"/>
    </w:r>
    <w:r>
      <w:instrText> NUMPAGES  \* MERGEFORMAT </w:instrText>
    </w:r>
    <w:r>
      <w:fldChar w:fldCharType="separate"/>
    </w:r>
    <w:r w:rsidR="007B214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1C20" w:rsidP="00B33D56" w:rsidRDefault="00F31C20" w14:paraId="32266D00" w14:textId="77777777">
      <w:pPr>
        <w:spacing w:before="0" w:after="0" w:line="240" w:lineRule="auto"/>
      </w:pPr>
      <w:r>
        <w:separator/>
      </w:r>
    </w:p>
  </w:footnote>
  <w:footnote w:type="continuationSeparator" w:id="0">
    <w:p w:rsidR="00F31C20" w:rsidP="00B33D56" w:rsidRDefault="00F31C20" w14:paraId="672B855D" w14:textId="777777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B33D56" w:rsidRDefault="00B33D56" w14:paraId="20C84721" w14:textId="7FA959A6">
    <w:pPr>
      <w:pStyle w:val="Header"/>
    </w:pPr>
    <w:r>
      <w:rPr>
        <w:noProof/>
      </w:rPr>
      <mc:AlternateContent>
        <mc:Choice Requires="wps">
          <w:drawing>
            <wp:anchor distT="0" distB="0" distL="0" distR="0" simplePos="0" relativeHeight="251658240" behindDoc="0" locked="0" layoutInCell="1" allowOverlap="1" wp14:anchorId="1EE1246D" wp14:editId="3A1D2A3C">
              <wp:simplePos x="635" y="635"/>
              <wp:positionH relativeFrom="page">
                <wp:align>left</wp:align>
              </wp:positionH>
              <wp:positionV relativeFrom="page">
                <wp:align>top</wp:align>
              </wp:positionV>
              <wp:extent cx="689610" cy="407670"/>
              <wp:effectExtent l="0" t="0" r="8890" b="11430"/>
              <wp:wrapNone/>
              <wp:docPr id="1631234485"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9610" cy="407670"/>
                      </a:xfrm>
                      <a:prstGeom prst="rect">
                        <a:avLst/>
                      </a:prstGeom>
                      <a:noFill/>
                      <a:ln>
                        <a:noFill/>
                      </a:ln>
                    </wps:spPr>
                    <wps:txbx>
                      <w:txbxContent>
                        <w:p w:rsidRPr="00B33D56" w:rsidR="00B33D56" w:rsidP="00B33D56" w:rsidRDefault="00B33D56" w14:paraId="12D5D2CD" w14:textId="3004CBE7">
                          <w:pPr>
                            <w:spacing w:after="0"/>
                            <w:rPr>
                              <w:rFonts w:ascii="Calibri" w:hAnsi="Calibri" w:eastAsia="Calibri" w:cs="Calibri"/>
                              <w:noProof/>
                              <w:color w:val="000000"/>
                              <w:sz w:val="28"/>
                              <w:szCs w:val="28"/>
                            </w:rPr>
                          </w:pPr>
                          <w:r w:rsidRPr="00B33D56">
                            <w:rPr>
                              <w:rFonts w:ascii="Calibri" w:hAnsi="Calibri" w:eastAsia="Calibri" w:cs="Calibri"/>
                              <w:noProof/>
                              <w:color w:val="000000"/>
                              <w:sz w:val="28"/>
                              <w:szCs w:val="28"/>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w14:anchorId="74DA3F84">
            <v:shapetype id="_x0000_t202" coordsize="21600,21600" o:spt="202" path="m,l,21600r21600,l21600,xe" w14:anchorId="1EE1246D">
              <v:stroke joinstyle="miter"/>
              <v:path gradientshapeok="t" o:connecttype="rect"/>
            </v:shapetype>
            <v:shape id="Text Box 2" style="position:absolute;margin-left:0;margin-top:0;width:54.3pt;height:32.1pt;z-index:251658240;visibility:visible;mso-wrap-style:none;mso-wrap-distance-left:0;mso-wrap-distance-top:0;mso-wrap-distance-right:0;mso-wrap-distance-bottom:0;mso-position-horizontal:left;mso-position-horizontal-relative:page;mso-position-vertical:top;mso-position-vertical-relative:page;v-text-anchor:top" alt="Public" o:spid="_x0000_s1026"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">
              <v:fill o:detectmouseclick="t"/>
              <v:textbox style="mso-fit-shape-to-text:t" inset="20pt,15pt,0,0">
                <w:txbxContent>
                  <w:p w:rsidRPr="00B33D56" w:rsidR="00B33D56" w:rsidP="00B33D56" w:rsidRDefault="00B33D56" w14:paraId="2F9C1C92" w14:textId="3004CBE7">
                    <w:pPr>
                      <w:spacing w:after="0"/>
                      <w:rPr>
                        <w:rFonts w:ascii="Calibri" w:hAnsi="Calibri" w:eastAsia="Calibri" w:cs="Calibri"/>
                        <w:noProof/>
                        <w:color w:val="000000"/>
                        <w:sz w:val="28"/>
                        <w:szCs w:val="28"/>
                      </w:rPr>
                    </w:pPr>
                    <w:r w:rsidRPr="00B33D56">
                      <w:rPr>
                        <w:rFonts w:ascii="Calibri" w:hAnsi="Calibri" w:eastAsia="Calibri" w:cs="Calibri"/>
                        <w:noProof/>
                        <w:color w:val="000000"/>
                        <w:sz w:val="28"/>
                        <w:szCs w:val="28"/>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B33D56" w:rsidRDefault="00B33D56" w14:paraId="220F49A4" w14:textId="2B545404">
    <w:pPr>
      <w:pStyle w:val="Header"/>
    </w:pPr>
    <w:r>
      <w:rPr>
        <w:noProof/>
      </w:rPr>
      <mc:AlternateContent>
        <mc:Choice Requires="wps">
          <w:drawing>
            <wp:anchor distT="0" distB="0" distL="0" distR="0" simplePos="0" relativeHeight="251658241" behindDoc="0" locked="0" layoutInCell="1" allowOverlap="1" wp14:anchorId="5D27F3EB" wp14:editId="0F454454">
              <wp:simplePos x="0" y="0"/>
              <wp:positionH relativeFrom="page">
                <wp:align>left</wp:align>
              </wp:positionH>
              <wp:positionV relativeFrom="page">
                <wp:align>top</wp:align>
              </wp:positionV>
              <wp:extent cx="689610" cy="407670"/>
              <wp:effectExtent l="0" t="0" r="8890" b="11430"/>
              <wp:wrapNone/>
              <wp:docPr id="1762420943"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9610" cy="407670"/>
                      </a:xfrm>
                      <a:prstGeom prst="rect">
                        <a:avLst/>
                      </a:prstGeom>
                      <a:noFill/>
                      <a:ln>
                        <a:noFill/>
                      </a:ln>
                    </wps:spPr>
                    <wps:txbx>
                      <w:txbxContent>
                        <w:p w:rsidRPr="00B33D56" w:rsidR="00B33D56" w:rsidP="00B33D56" w:rsidRDefault="00B33D56" w14:paraId="238E8EF1" w14:textId="2F0E8453">
                          <w:pPr>
                            <w:spacing w:after="0"/>
                            <w:rPr>
                              <w:rFonts w:ascii="Calibri" w:hAnsi="Calibri" w:eastAsia="Calibri" w:cs="Calibri"/>
                              <w:noProof/>
                              <w:color w:val="000000"/>
                              <w:sz w:val="28"/>
                              <w:szCs w:val="28"/>
                            </w:rPr>
                          </w:pPr>
                          <w:r w:rsidRPr="00B33D56">
                            <w:rPr>
                              <w:rFonts w:ascii="Calibri" w:hAnsi="Calibri" w:eastAsia="Calibri" w:cs="Calibri"/>
                              <w:noProof/>
                              <w:color w:val="000000"/>
                              <w:sz w:val="28"/>
                              <w:szCs w:val="28"/>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w14:anchorId="6C535CA3">
            <v:shapetype id="_x0000_t202" coordsize="21600,21600" o:spt="202" path="m,l,21600r21600,l21600,xe" w14:anchorId="5D27F3EB">
              <v:stroke joinstyle="miter"/>
              <v:path gradientshapeok="t" o:connecttype="rect"/>
            </v:shapetype>
            <v:shape id="Text Box 3" style="position:absolute;margin-left:0;margin-top:0;width:54.3pt;height:32.1pt;z-index:251658241;visibility:visible;mso-wrap-style:none;mso-wrap-distance-left:0;mso-wrap-distance-top:0;mso-wrap-distance-right:0;mso-wrap-distance-bottom:0;mso-position-horizontal:left;mso-position-horizontal-relative:page;mso-position-vertical:top;mso-position-vertical-relative:page;v-text-anchor:top" alt="Public" o:spid="_x0000_s1027"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">
              <v:fill o:detectmouseclick="t"/>
              <v:textbox style="mso-fit-shape-to-text:t" inset="20pt,15pt,0,0">
                <w:txbxContent>
                  <w:p w:rsidRPr="00B33D56" w:rsidR="00B33D56" w:rsidP="00B33D56" w:rsidRDefault="00B33D56" w14:paraId="12E836B6" w14:textId="2F0E8453">
                    <w:pPr>
                      <w:spacing w:after="0"/>
                      <w:rPr>
                        <w:rFonts w:ascii="Calibri" w:hAnsi="Calibri" w:eastAsia="Calibri" w:cs="Calibri"/>
                        <w:noProof/>
                        <w:color w:val="000000"/>
                        <w:sz w:val="28"/>
                        <w:szCs w:val="28"/>
                      </w:rPr>
                    </w:pPr>
                    <w:r w:rsidRPr="00B33D56">
                      <w:rPr>
                        <w:rFonts w:ascii="Calibri" w:hAnsi="Calibri" w:eastAsia="Calibri" w:cs="Calibri"/>
                        <w:noProof/>
                        <w:color w:val="000000"/>
                        <w:sz w:val="28"/>
                        <w:szCs w:val="28"/>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B33D56" w:rsidRDefault="00B33D56" w14:paraId="3081EB15" w14:textId="647CF246">
    <w:pPr>
      <w:pStyle w:val="Header"/>
    </w:pPr>
    <w:r>
      <w:rPr>
        <w:noProof/>
      </w:rPr>
      <mc:AlternateContent>
        <mc:Choice Requires="wps">
          <w:drawing>
            <wp:anchor distT="0" distB="0" distL="0" distR="0" simplePos="0" relativeHeight="251658242" behindDoc="0" locked="0" layoutInCell="1" allowOverlap="1" wp14:anchorId="28675D72" wp14:editId="19572952">
              <wp:simplePos x="635" y="635"/>
              <wp:positionH relativeFrom="page">
                <wp:align>left</wp:align>
              </wp:positionH>
              <wp:positionV relativeFrom="page">
                <wp:align>top</wp:align>
              </wp:positionV>
              <wp:extent cx="689610" cy="407670"/>
              <wp:effectExtent l="0" t="0" r="8890" b="11430"/>
              <wp:wrapNone/>
              <wp:docPr id="1336198353"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9610" cy="407670"/>
                      </a:xfrm>
                      <a:prstGeom prst="rect">
                        <a:avLst/>
                      </a:prstGeom>
                      <a:noFill/>
                      <a:ln>
                        <a:noFill/>
                      </a:ln>
                    </wps:spPr>
                    <wps:txbx>
                      <w:txbxContent>
                        <w:p w:rsidRPr="00B33D56" w:rsidR="00B33D56" w:rsidP="00B33D56" w:rsidRDefault="00B33D56" w14:paraId="2B243631" w14:textId="273FADC6">
                          <w:pPr>
                            <w:spacing w:after="0"/>
                            <w:rPr>
                              <w:rFonts w:ascii="Calibri" w:hAnsi="Calibri" w:eastAsia="Calibri" w:cs="Calibri"/>
                              <w:noProof/>
                              <w:color w:val="000000"/>
                              <w:sz w:val="28"/>
                              <w:szCs w:val="28"/>
                            </w:rPr>
                          </w:pPr>
                          <w:r w:rsidRPr="00B33D56">
                            <w:rPr>
                              <w:rFonts w:ascii="Calibri" w:hAnsi="Calibri" w:eastAsia="Calibri" w:cs="Calibri"/>
                              <w:noProof/>
                              <w:color w:val="000000"/>
                              <w:sz w:val="28"/>
                              <w:szCs w:val="28"/>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w14:anchorId="154BEDC7">
            <v:shapetype id="_x0000_t202" coordsize="21600,21600" o:spt="202" path="m,l,21600r21600,l21600,xe" w14:anchorId="28675D72">
              <v:stroke joinstyle="miter"/>
              <v:path gradientshapeok="t" o:connecttype="rect"/>
            </v:shapetype>
            <v:shape id="Text Box 1" style="position:absolute;margin-left:0;margin-top:0;width:54.3pt;height:32.1pt;z-index:251658242;visibility:visible;mso-wrap-style:none;mso-wrap-distance-left:0;mso-wrap-distance-top:0;mso-wrap-distance-right:0;mso-wrap-distance-bottom:0;mso-position-horizontal:left;mso-position-horizontal-relative:page;mso-position-vertical:top;mso-position-vertical-relative:page;v-text-anchor:top" alt="Public" o:spid="_x0000_s1028"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">
              <v:fill o:detectmouseclick="t"/>
              <v:textbox style="mso-fit-shape-to-text:t" inset="20pt,15pt,0,0">
                <w:txbxContent>
                  <w:p w:rsidRPr="00B33D56" w:rsidR="00B33D56" w:rsidP="00B33D56" w:rsidRDefault="00B33D56" w14:paraId="2DAFEBD2" w14:textId="273FADC6">
                    <w:pPr>
                      <w:spacing w:after="0"/>
                      <w:rPr>
                        <w:rFonts w:ascii="Calibri" w:hAnsi="Calibri" w:eastAsia="Calibri" w:cs="Calibri"/>
                        <w:noProof/>
                        <w:color w:val="000000"/>
                        <w:sz w:val="28"/>
                        <w:szCs w:val="28"/>
                      </w:rPr>
                    </w:pPr>
                    <w:r w:rsidRPr="00B33D56">
                      <w:rPr>
                        <w:rFonts w:ascii="Calibri" w:hAnsi="Calibri" w:eastAsia="Calibri" w:cs="Calibri"/>
                        <w:noProof/>
                        <w:color w:val="000000"/>
                        <w:sz w:val="28"/>
                        <w:szCs w:val="28"/>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65B39"/>
    <w:multiLevelType w:val="hybridMultilevel"/>
    <w:tmpl w:val="FFFFFFFF"/>
    <w:lvl w:ilvl="0" w:tplc="BF1E78E0">
      <w:start w:val="1"/>
      <w:numFmt w:val="bullet"/>
      <w:lvlText w:val="●"/>
      <w:lvlJc w:val="left"/>
      <w:pPr>
        <w:ind w:left="720" w:hanging="360"/>
      </w:pPr>
    </w:lvl>
    <w:lvl w:ilvl="1" w:tplc="CDCEFA68">
      <w:start w:val="1"/>
      <w:numFmt w:val="bullet"/>
      <w:lvlText w:val="○"/>
      <w:lvlJc w:val="left"/>
      <w:pPr>
        <w:ind w:left="1440" w:hanging="360"/>
      </w:pPr>
    </w:lvl>
    <w:lvl w:ilvl="2" w:tplc="0A94450E">
      <w:start w:val="1"/>
      <w:numFmt w:val="bullet"/>
      <w:lvlText w:val="■"/>
      <w:lvlJc w:val="left"/>
      <w:pPr>
        <w:ind w:left="2160" w:hanging="360"/>
      </w:pPr>
    </w:lvl>
    <w:lvl w:ilvl="3" w:tplc="A6ACA4E2">
      <w:start w:val="1"/>
      <w:numFmt w:val="bullet"/>
      <w:lvlText w:val="●"/>
      <w:lvlJc w:val="left"/>
      <w:pPr>
        <w:ind w:left="2880" w:hanging="360"/>
      </w:pPr>
    </w:lvl>
    <w:lvl w:ilvl="4" w:tplc="0A28DEB8">
      <w:start w:val="1"/>
      <w:numFmt w:val="bullet"/>
      <w:lvlText w:val="○"/>
      <w:lvlJc w:val="left"/>
      <w:pPr>
        <w:ind w:left="3600" w:hanging="360"/>
      </w:pPr>
    </w:lvl>
    <w:lvl w:ilvl="5" w:tplc="D0E0CAE6">
      <w:start w:val="1"/>
      <w:numFmt w:val="bullet"/>
      <w:lvlText w:val="■"/>
      <w:lvlJc w:val="left"/>
      <w:pPr>
        <w:ind w:left="4320" w:hanging="360"/>
      </w:pPr>
    </w:lvl>
    <w:lvl w:ilvl="6" w:tplc="9906E484">
      <w:start w:val="1"/>
      <w:numFmt w:val="bullet"/>
      <w:lvlText w:val="●"/>
      <w:lvlJc w:val="left"/>
      <w:pPr>
        <w:ind w:left="5040" w:hanging="360"/>
      </w:pPr>
    </w:lvl>
    <w:lvl w:ilvl="7" w:tplc="17D6D9C0">
      <w:start w:val="1"/>
      <w:numFmt w:val="bullet"/>
      <w:lvlText w:val="●"/>
      <w:lvlJc w:val="left"/>
      <w:pPr>
        <w:ind w:left="5760" w:hanging="360"/>
      </w:pPr>
    </w:lvl>
    <w:lvl w:ilvl="8" w:tplc="2A08E944">
      <w:start w:val="1"/>
      <w:numFmt w:val="bullet"/>
      <w:lvlText w:val="●"/>
      <w:lvlJc w:val="left"/>
      <w:pPr>
        <w:ind w:left="6480" w:hanging="360"/>
      </w:pPr>
    </w:lvl>
  </w:abstractNum>
  <w:num w:numId="1" w16cid:durableId="1009067274">
    <w:abstractNumId w:val="0"/>
    <w:lvlOverride w:ilvl="0">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237"/>
  <w:displayBackgroundShape/>
  <w:linkStyle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0A093E"/>
    <w:rsid w:val="000068F5"/>
    <w:rsid w:val="00152E8D"/>
    <w:rsid w:val="001834F1"/>
    <w:rsid w:val="001923B4"/>
    <w:rsid w:val="002500AE"/>
    <w:rsid w:val="00464794"/>
    <w:rsid w:val="00501EB4"/>
    <w:rsid w:val="007B2149"/>
    <w:rsid w:val="00985EAB"/>
    <w:rsid w:val="00B33D56"/>
    <w:rsid w:val="00B954DE"/>
    <w:rsid w:val="00BB2A7B"/>
    <w:rsid w:val="00EA2E92"/>
    <w:rsid w:val="00EC4023"/>
    <w:rsid w:val="00F17015"/>
    <w:rsid w:val="00F31C20"/>
    <w:rsid w:val="00F76129"/>
    <w:rsid w:val="06BEA33E"/>
    <w:rsid w:val="0A368E84"/>
    <w:rsid w:val="0B690096"/>
    <w:rsid w:val="10F5AC59"/>
    <w:rsid w:val="1E546076"/>
    <w:rsid w:val="21C4466E"/>
    <w:rsid w:val="235958D6"/>
    <w:rsid w:val="23B392A9"/>
    <w:rsid w:val="26F0CB64"/>
    <w:rsid w:val="31D9009D"/>
    <w:rsid w:val="379C6A5A"/>
    <w:rsid w:val="383CBEC9"/>
    <w:rsid w:val="39C82EDE"/>
    <w:rsid w:val="47052149"/>
    <w:rsid w:val="475B96D2"/>
    <w:rsid w:val="4E445F9B"/>
    <w:rsid w:val="4F1A102C"/>
    <w:rsid w:val="510A093E"/>
    <w:rsid w:val="5D0658AF"/>
    <w:rsid w:val="678B16F8"/>
    <w:rsid w:val="6C48BFA6"/>
    <w:rsid w:val="6DD9255C"/>
    <w:rsid w:val="70183C26"/>
    <w:rsid w:val="72ABABF5"/>
    <w:rsid w:val="753213D1"/>
    <w:rsid w:val="76FAF4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1F4231C4"/>
  <w15:docId w15:val="{6BCC59B0-5B4F-4BF8-B643-74DB9CD86C8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64794"/>
    <w:pPr>
      <w:suppressAutoHyphens/>
      <w:spacing w:before="240" w:after="240" w:line="360" w:lineRule="auto"/>
    </w:pPr>
    <w:rPr>
      <w:rFonts w:ascii="Arial" w:hAnsi="Arial" w:eastAsiaTheme="minorHAnsi" w:cstheme="minorBidi"/>
      <w:lang w:val="en-AU" w:eastAsia="en-US"/>
    </w:rPr>
  </w:style>
  <w:style w:type="paragraph" w:styleId="Heading1">
    <w:name w:val="heading 1"/>
    <w:basedOn w:val="Normal"/>
    <w:next w:val="Normal"/>
    <w:link w:val="Heading1Char"/>
    <w:uiPriority w:val="9"/>
    <w:qFormat/>
    <w:rsid w:val="00464794"/>
    <w:pPr>
      <w:keepNext/>
      <w:keepLines/>
      <w:spacing w:before="360" w:after="80" w:line="276" w:lineRule="auto"/>
      <w:outlineLvl w:val="0"/>
    </w:pPr>
    <w:rPr>
      <w:rFonts w:ascii="Georgia" w:hAnsi="Georgia" w:eastAsiaTheme="majorEastAsia" w:cstheme="majorBidi"/>
      <w:b/>
      <w:color w:val="000F46"/>
      <w:sz w:val="40"/>
      <w:szCs w:val="40"/>
    </w:rPr>
  </w:style>
  <w:style w:type="paragraph" w:styleId="Heading2">
    <w:name w:val="heading 2"/>
    <w:basedOn w:val="Normal"/>
    <w:next w:val="Normal"/>
    <w:link w:val="Heading2Char"/>
    <w:uiPriority w:val="9"/>
    <w:unhideWhenUsed/>
    <w:qFormat/>
    <w:rsid w:val="00464794"/>
    <w:pPr>
      <w:keepNext/>
      <w:keepLines/>
      <w:spacing w:before="160" w:after="80" w:line="276" w:lineRule="auto"/>
      <w:outlineLvl w:val="1"/>
    </w:pPr>
    <w:rPr>
      <w:rFonts w:ascii="Georgia" w:hAnsi="Georgia" w:eastAsiaTheme="majorEastAsia" w:cstheme="majorBidi"/>
      <w:b/>
      <w:color w:val="000F46"/>
      <w:sz w:val="28"/>
      <w:szCs w:val="32"/>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rsid w:val="00464794"/>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rsid w:val="00464794"/>
  </w:style>
  <w:style w:type="paragraph" w:styleId="Title">
    <w:name w:val="Title"/>
    <w:basedOn w:val="Normal"/>
    <w:next w:val="Normal"/>
    <w:link w:val="TitleChar"/>
    <w:uiPriority w:val="10"/>
    <w:qFormat/>
    <w:rsid w:val="00464794"/>
    <w:pPr>
      <w:spacing w:after="80" w:line="240" w:lineRule="auto"/>
      <w:contextualSpacing/>
    </w:pPr>
    <w:rPr>
      <w:rFonts w:cs="Times New Roman (Headings CS)" w:eastAsiaTheme="majorEastAsia"/>
      <w:color w:val="000E46"/>
      <w:spacing w:val="-10"/>
      <w:kern w:val="28"/>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style>
  <w:style w:type="paragraph" w:styleId="Header">
    <w:name w:val="header"/>
    <w:basedOn w:val="Normal"/>
    <w:link w:val="HeaderChar"/>
    <w:uiPriority w:val="99"/>
    <w:unhideWhenUsed/>
    <w:rsid w:val="00B33D56"/>
    <w:pPr>
      <w:tabs>
        <w:tab w:val="center" w:pos="4513"/>
        <w:tab w:val="right" w:pos="9026"/>
      </w:tabs>
    </w:pPr>
  </w:style>
  <w:style w:type="character" w:styleId="HeaderChar" w:customStyle="1">
    <w:name w:val="Header Char"/>
    <w:basedOn w:val="DefaultParagraphFont"/>
    <w:link w:val="Header"/>
    <w:uiPriority w:val="99"/>
    <w:rsid w:val="00B33D56"/>
  </w:style>
  <w:style w:type="character" w:styleId="Heading1Char" w:customStyle="1">
    <w:name w:val="Heading 1 Char"/>
    <w:basedOn w:val="DefaultParagraphFont"/>
    <w:link w:val="Heading1"/>
    <w:uiPriority w:val="9"/>
    <w:rsid w:val="00464794"/>
    <w:rPr>
      <w:rFonts w:ascii="Georgia" w:hAnsi="Georgia" w:eastAsiaTheme="majorEastAsia" w:cstheme="majorBidi"/>
      <w:b/>
      <w:color w:val="000F46"/>
      <w:sz w:val="40"/>
      <w:szCs w:val="40"/>
      <w:lang w:val="en-AU" w:eastAsia="en-US"/>
    </w:rPr>
  </w:style>
  <w:style w:type="character" w:styleId="Heading2Char" w:customStyle="1">
    <w:name w:val="Heading 2 Char"/>
    <w:basedOn w:val="DefaultParagraphFont"/>
    <w:link w:val="Heading2"/>
    <w:uiPriority w:val="9"/>
    <w:rsid w:val="00464794"/>
    <w:rPr>
      <w:rFonts w:ascii="Georgia" w:hAnsi="Georgia" w:eastAsiaTheme="majorEastAsia" w:cstheme="majorBidi"/>
      <w:b/>
      <w:color w:val="000F46"/>
      <w:sz w:val="28"/>
      <w:szCs w:val="32"/>
      <w:lang w:val="en-AU" w:eastAsia="en-US"/>
    </w:rPr>
  </w:style>
  <w:style w:type="character" w:styleId="TitleChar" w:customStyle="1">
    <w:name w:val="Title Char"/>
    <w:basedOn w:val="DefaultParagraphFont"/>
    <w:link w:val="Title"/>
    <w:uiPriority w:val="10"/>
    <w:rsid w:val="00464794"/>
    <w:rPr>
      <w:rFonts w:ascii="Arial" w:hAnsi="Arial" w:cs="Times New Roman (Headings CS)" w:eastAsiaTheme="majorEastAsia"/>
      <w:color w:val="000E46"/>
      <w:spacing w:val="-10"/>
      <w:kern w:val="28"/>
      <w:sz w:val="56"/>
      <w:szCs w:val="56"/>
      <w:lang w:val="en-AU" w:eastAsia="en-US"/>
    </w:rPr>
  </w:style>
  <w:style w:type="paragraph" w:styleId="Footer">
    <w:name w:val="footer"/>
    <w:basedOn w:val="Normal"/>
    <w:link w:val="FooterChar"/>
    <w:uiPriority w:val="99"/>
    <w:unhideWhenUsed/>
    <w:rsid w:val="00464794"/>
    <w:pPr>
      <w:tabs>
        <w:tab w:val="center" w:pos="4513"/>
        <w:tab w:val="right" w:pos="9026"/>
      </w:tabs>
      <w:spacing w:before="0" w:after="0" w:line="240" w:lineRule="auto"/>
    </w:pPr>
  </w:style>
  <w:style w:type="character" w:styleId="FooterChar" w:customStyle="1">
    <w:name w:val="Footer Char"/>
    <w:basedOn w:val="DefaultParagraphFont"/>
    <w:link w:val="Footer"/>
    <w:uiPriority w:val="99"/>
    <w:rsid w:val="00464794"/>
    <w:rPr>
      <w:rFonts w:ascii="Arial" w:hAnsi="Arial" w:eastAsiaTheme="minorHAnsi" w:cstheme="minorBidi"/>
      <w:lang w:val="en-AU" w:eastAsia="en-US"/>
    </w:rPr>
  </w:style>
  <w:style w:type="character" w:styleId="PageNumber">
    <w:name w:val="page number"/>
    <w:basedOn w:val="DefaultParagraphFont"/>
    <w:uiPriority w:val="99"/>
    <w:semiHidden/>
    <w:unhideWhenUsed/>
    <w:rsid w:val="00BB2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8FC9EF4737874B9BCB7C4DD22B2667" ma:contentTypeVersion="23" ma:contentTypeDescription="Create a new document." ma:contentTypeScope="" ma:versionID="f37d50efc976a950cc820a78cf8feb31">
  <xsd:schema xmlns:xsd="http://www.w3.org/2001/XMLSchema" xmlns:xs="http://www.w3.org/2001/XMLSchema" xmlns:p="http://schemas.microsoft.com/office/2006/metadata/properties" xmlns:ns2="d14e1379-7c1e-4efe-b0f5-30be84dd54c8" xmlns:ns3="8a1c7ed3-0bf6-4004-92e8-73cd3484995b" xmlns:ns4="f07d8113-1d44-46cb-baa5-a742d0650dfc" targetNamespace="http://schemas.microsoft.com/office/2006/metadata/properties" ma:root="true" ma:fieldsID="9dce58e41d8b5eb8579fd19452d2bee9" ns2:_="" ns3:_="" ns4:_="">
    <xsd:import namespace="d14e1379-7c1e-4efe-b0f5-30be84dd54c8"/>
    <xsd:import namespace="8a1c7ed3-0bf6-4004-92e8-73cd3484995b"/>
    <xsd:import namespace="f07d8113-1d44-46cb-baa5-a742d0650dfc"/>
    <xsd:element name="properties">
      <xsd:complexType>
        <xsd:sequence>
          <xsd:element name="documentManagement">
            <xsd:complexType>
              <xsd:all>
                <xsd:element ref="ns2:Completion" minOccurs="0"/>
                <xsd:element ref="ns2:Signedoff_x003f_" minOccurs="0"/>
                <xsd:element ref="ns2:Possibleuse" minOccurs="0"/>
                <xsd:element ref="ns2:Status"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4e1379-7c1e-4efe-b0f5-30be84dd54c8" elementFormDefault="qualified">
    <xsd:import namespace="http://schemas.microsoft.com/office/2006/documentManagement/types"/>
    <xsd:import namespace="http://schemas.microsoft.com/office/infopath/2007/PartnerControls"/>
    <xsd:element name="Completion" ma:index="2" nillable="true" ma:displayName="Completion" ma:description="Percentage complete" ma:format="Dropdown" ma:internalName="Completion" ma:readOnly="false">
      <xsd:simpleType>
        <xsd:restriction base="dms:Choice">
          <xsd:enumeration value="0%"/>
          <xsd:enumeration value="25%"/>
          <xsd:enumeration value="50%"/>
          <xsd:enumeration value="75%"/>
          <xsd:enumeration value="100%"/>
        </xsd:restriction>
      </xsd:simpleType>
    </xsd:element>
    <xsd:element name="Signedoff_x003f_" ma:index="3" nillable="true" ma:displayName="Signed off?" ma:default="0" ma:format="Dropdown" ma:internalName="Signedoff_x003f_" ma:readOnly="false">
      <xsd:simpleType>
        <xsd:restriction base="dms:Boolean"/>
      </xsd:simpleType>
    </xsd:element>
    <xsd:element name="Possibleuse" ma:index="5" nillable="true" ma:displayName="Possible use" ma:format="Dropdown" ma:internalName="Possibleuse" ma:readOnly="false">
      <xsd:simpleType>
        <xsd:restriction base="dms:Text">
          <xsd:maxLength value="255"/>
        </xsd:restriction>
      </xsd:simpleType>
    </xsd:element>
    <xsd:element name="Status" ma:index="6" nillable="true" ma:displayName="Status" ma:format="Dropdown" ma:internalName="Status" ma:readOnly="false">
      <xsd:simpleType>
        <xsd:restriction base="dms:Choice">
          <xsd:enumeration value="In Dev"/>
          <xsd:enumeration value="Ready"/>
          <xsd:enumeration value="Published"/>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Location" ma:index="14" nillable="true" ma:displayName="Location" ma:hidden="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2"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1c7ed3-0bf6-4004-92e8-73cd3484995b"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7d8113-1d44-46cb-baa5-a742d0650df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49cb7178-4241-4dea-9d17-7d6fa13376b9}" ma:internalName="TaxCatchAll" ma:readOnly="false" ma:showField="CatchAllData" ma:web="8a1c7ed3-0bf6-4004-92e8-73cd348499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07d8113-1d44-46cb-baa5-a742d0650dfc" xsi:nil="true"/>
    <lcf76f155ced4ddcb4097134ff3c332f xmlns="d14e1379-7c1e-4efe-b0f5-30be84dd54c8">
      <Terms xmlns="http://schemas.microsoft.com/office/infopath/2007/PartnerControls"/>
    </lcf76f155ced4ddcb4097134ff3c332f>
    <Possibleuse xmlns="d14e1379-7c1e-4efe-b0f5-30be84dd54c8" xsi:nil="true"/>
    <Completion xmlns="d14e1379-7c1e-4efe-b0f5-30be84dd54c8" xsi:nil="true"/>
    <Signedoff_x003f_ xmlns="d14e1379-7c1e-4efe-b0f5-30be84dd54c8">false</Signedoff_x003f_>
    <Status xmlns="d14e1379-7c1e-4efe-b0f5-30be84dd54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65B51-FF5A-435A-87B9-E06DDC3C4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4e1379-7c1e-4efe-b0f5-30be84dd54c8"/>
    <ds:schemaRef ds:uri="8a1c7ed3-0bf6-4004-92e8-73cd3484995b"/>
    <ds:schemaRef ds:uri="f07d8113-1d44-46cb-baa5-a742d0650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56A612-FE4D-427E-A329-0914160BBC24}">
  <ds:schemaRefs>
    <ds:schemaRef ds:uri="http://schemas.microsoft.com/office/2006/metadata/properties"/>
    <ds:schemaRef ds:uri="http://schemas.microsoft.com/office/infopath/2007/PartnerControls"/>
    <ds:schemaRef ds:uri="f07d8113-1d44-46cb-baa5-a742d0650dfc"/>
    <ds:schemaRef ds:uri="d14e1379-7c1e-4efe-b0f5-30be84dd54c8"/>
  </ds:schemaRefs>
</ds:datastoreItem>
</file>

<file path=customXml/itemProps3.xml><?xml version="1.0" encoding="utf-8"?>
<ds:datastoreItem xmlns:ds="http://schemas.openxmlformats.org/officeDocument/2006/customXml" ds:itemID="{1A02BC3C-F3F3-473B-B8B6-90518DF936A4}">
  <ds:schemaRefs>
    <ds:schemaRef ds:uri="http://schemas.microsoft.com/sharepoint/v3/contenttype/forms"/>
  </ds:schemaRefs>
</ds:datastoreItem>
</file>

<file path=customXml/itemProps4.xml><?xml version="1.0" encoding="utf-8"?>
<ds:datastoreItem xmlns:ds="http://schemas.openxmlformats.org/officeDocument/2006/customXml" ds:itemID="{F38B6753-E81E-8F4E-BD12-F31645952B4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Un-named</dc:creator>
  <keywords/>
  <lastModifiedBy>Ashley Anderson</lastModifiedBy>
  <revision>11</revision>
  <dcterms:created xsi:type="dcterms:W3CDTF">2025-07-08T11:31:00.0000000Z</dcterms:created>
  <dcterms:modified xsi:type="dcterms:W3CDTF">2025-07-28T00:14:29.1906037Z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0x0101001F8FC9EF4737874B9BCB7C4DD22B2667</vt:lpwstr>
  </property>
  <property fmtid="{D5CDD505-2E9C-101B-9397-08002B2CF9AE}" pid="3" name="MediaServiceImageTags">
    <vt:lpwstr/>
  </property>
  <property fmtid="{D5CDD505-2E9C-101B-9397-08002B2CF9AE}" pid="4" name="ClassificationContentMarkingHeaderShapeIds">
    <vt:lpwstr>4fa4c4d1,613aa9b5,690c68cf</vt:lpwstr>
  </property>
  <property fmtid="{D5CDD505-2E9C-101B-9397-08002B2CF9AE}" pid="5" name="ClassificationContentMarkingHeaderFontProps">
    <vt:lpwstr>#000000,14,Calibri</vt:lpwstr>
  </property>
  <property fmtid="{D5CDD505-2E9C-101B-9397-08002B2CF9AE}" pid="6" name="ClassificationContentMarkingHeaderText">
    <vt:lpwstr>Public</vt:lpwstr>
  </property>
  <property fmtid="{D5CDD505-2E9C-101B-9397-08002B2CF9AE}" pid="7" name="MSIP_Label_04645f7c-e9e9-4835-b3b8-b30b99485bb7_Enabled">
    <vt:lpwstr>true</vt:lpwstr>
  </property>
  <property fmtid="{D5CDD505-2E9C-101B-9397-08002B2CF9AE}" pid="8" name="MSIP_Label_04645f7c-e9e9-4835-b3b8-b30b99485bb7_SetDate">
    <vt:lpwstr>2025-07-09T05:30:44Z</vt:lpwstr>
  </property>
  <property fmtid="{D5CDD505-2E9C-101B-9397-08002B2CF9AE}" pid="9" name="MSIP_Label_04645f7c-e9e9-4835-b3b8-b30b99485bb7_Method">
    <vt:lpwstr>Privileged</vt:lpwstr>
  </property>
  <property fmtid="{D5CDD505-2E9C-101B-9397-08002B2CF9AE}" pid="10" name="MSIP_Label_04645f7c-e9e9-4835-b3b8-b30b99485bb7_Name">
    <vt:lpwstr>Public</vt:lpwstr>
  </property>
  <property fmtid="{D5CDD505-2E9C-101B-9397-08002B2CF9AE}" pid="11" name="MSIP_Label_04645f7c-e9e9-4835-b3b8-b30b99485bb7_SiteId">
    <vt:lpwstr>0e5bf3cf-1ff4-46b7-9176-52c538c22a4d</vt:lpwstr>
  </property>
  <property fmtid="{D5CDD505-2E9C-101B-9397-08002B2CF9AE}" pid="12" name="MSIP_Label_04645f7c-e9e9-4835-b3b8-b30b99485bb7_ActionId">
    <vt:lpwstr>33be036e-1bda-49be-81eb-3def077b159d</vt:lpwstr>
  </property>
  <property fmtid="{D5CDD505-2E9C-101B-9397-08002B2CF9AE}" pid="13" name="MSIP_Label_04645f7c-e9e9-4835-b3b8-b30b99485bb7_ContentBits">
    <vt:lpwstr>1</vt:lpwstr>
  </property>
  <property fmtid="{D5CDD505-2E9C-101B-9397-08002B2CF9AE}" pid="14" name="MSIP_Label_04645f7c-e9e9-4835-b3b8-b30b99485bb7_Tag">
    <vt:lpwstr>50, 0, 1, 1</vt:lpwstr>
  </property>
</Properties>
</file>